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06" w:rsidRDefault="00FC0C7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1315BE8" wp14:editId="11AA50F9">
            <wp:extent cx="1838325" cy="504825"/>
            <wp:effectExtent l="0" t="0" r="9525" b="9525"/>
            <wp:docPr id="1" name="obrázek 1" descr="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cmy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76" w:rsidRPr="00FC0C76" w:rsidRDefault="001B4C7C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Pokyn</w:t>
      </w:r>
      <w:r w:rsidR="00FC0C76"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pro matriční úřady</w:t>
      </w:r>
    </w:p>
    <w:p w:rsidR="00FC0C76" w:rsidRPr="00FC0C76" w:rsidRDefault="00FC0C76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k dopadům usnesení vlády č. 215 ze dne 15. 3. 2020, o přijetí krizového opatření spočívajícího v zákazu volného pohybu osob na území České republiky </w:t>
      </w: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na úseku matrik</w:t>
      </w:r>
    </w:p>
    <w:p w:rsidR="00FC0C76" w:rsidRDefault="00FC0C76" w:rsidP="00FC0C76">
      <w:pPr>
        <w:jc w:val="center"/>
        <w:rPr>
          <w:b/>
          <w:color w:val="1F4E79" w:themeColor="accent1" w:themeShade="80"/>
          <w:sz w:val="24"/>
          <w:szCs w:val="24"/>
          <w:u w:val="single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Vláda České republiky</w:t>
      </w:r>
      <w:r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</w:t>
      </w:r>
      <w:r w:rsidR="0062659E">
        <w:rPr>
          <w:rStyle w:val="bold"/>
          <w:rFonts w:ascii="Arial" w:hAnsi="Arial" w:cs="Arial"/>
          <w:sz w:val="24"/>
          <w:szCs w:val="24"/>
        </w:rPr>
        <w:br/>
      </w:r>
      <w:r w:rsidRPr="00985B04">
        <w:rPr>
          <w:rStyle w:val="bold"/>
          <w:rFonts w:ascii="Arial" w:hAnsi="Arial" w:cs="Arial"/>
          <w:sz w:val="24"/>
          <w:szCs w:val="24"/>
        </w:rPr>
        <w:t xml:space="preserve">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>
        <w:rPr>
          <w:rStyle w:val="bold"/>
          <w:rFonts w:ascii="Arial" w:hAnsi="Arial" w:cs="Arial"/>
          <w:b/>
          <w:sz w:val="24"/>
          <w:szCs w:val="24"/>
        </w:rPr>
        <w:t>12. března 2020 na dobu 30 dnů.</w:t>
      </w: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15. 3. 2020 rozhodla o přijetí krizového opatření ve smyslu § 5 písm. c) a </w:t>
      </w:r>
      <w:r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Pr="00A5001C">
        <w:rPr>
          <w:rFonts w:ascii="Arial" w:hAnsi="Arial" w:cs="Arial"/>
          <w:sz w:val="24"/>
          <w:szCs w:val="24"/>
        </w:rPr>
        <w:t>240/</w:t>
      </w:r>
      <w:r>
        <w:rPr>
          <w:rFonts w:ascii="Arial" w:hAnsi="Arial" w:cs="Arial"/>
          <w:sz w:val="24"/>
          <w:szCs w:val="24"/>
        </w:rPr>
        <w:t>2000 Sb., o krizovém řízení a o </w:t>
      </w:r>
      <w:r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>
        <w:rPr>
          <w:rFonts w:ascii="Arial" w:hAnsi="Arial" w:cs="Arial"/>
          <w:sz w:val="24"/>
          <w:szCs w:val="24"/>
        </w:rPr>
        <w:t xml:space="preserve">. 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0C76" w:rsidRDefault="00FC0C76" w:rsidP="00FC0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76" w:rsidRPr="00E015ED" w:rsidRDefault="00FC0C76" w:rsidP="00FC0C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>
        <w:rPr>
          <w:rFonts w:ascii="Arial" w:hAnsi="Arial" w:cs="Arial"/>
          <w:sz w:val="24"/>
          <w:szCs w:val="24"/>
        </w:rPr>
        <w:t xml:space="preserve">á usnesení byla publikována ve Sbírce zákonů pod č. 69/2020 Sb. a č. </w:t>
      </w:r>
      <w:r w:rsidRPr="00E015ED">
        <w:rPr>
          <w:rFonts w:ascii="Arial" w:hAnsi="Arial" w:cs="Arial"/>
          <w:sz w:val="24"/>
          <w:szCs w:val="24"/>
        </w:rPr>
        <w:t>85/2020 Sb. Stejnopisy příslušných částek Sbírky jsou dostupné na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Pr="00E015ED">
        <w:rPr>
          <w:rFonts w:ascii="Arial" w:hAnsi="Arial" w:cs="Arial"/>
          <w:sz w:val="24"/>
          <w:szCs w:val="24"/>
        </w:rPr>
        <w:t xml:space="preserve">. </w:t>
      </w:r>
    </w:p>
    <w:p w:rsidR="00FC0C76" w:rsidRDefault="00FC0C76" w:rsidP="00FC0C76">
      <w:pPr>
        <w:jc w:val="center"/>
        <w:rPr>
          <w:sz w:val="24"/>
          <w:szCs w:val="24"/>
        </w:rPr>
      </w:pPr>
    </w:p>
    <w:p w:rsidR="00FC0C76" w:rsidRDefault="00FC0C76" w:rsidP="002B5B5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B4C7C">
        <w:rPr>
          <w:rFonts w:ascii="Arial" w:hAnsi="Arial" w:cs="Arial"/>
          <w:b/>
          <w:sz w:val="24"/>
          <w:szCs w:val="24"/>
          <w:u w:val="single"/>
        </w:rPr>
        <w:t>Sňatečné</w:t>
      </w:r>
      <w:proofErr w:type="spellEnd"/>
      <w:r w:rsidRPr="001B4C7C">
        <w:rPr>
          <w:rFonts w:ascii="Arial" w:hAnsi="Arial" w:cs="Arial"/>
          <w:b/>
          <w:sz w:val="24"/>
          <w:szCs w:val="24"/>
          <w:u w:val="single"/>
        </w:rPr>
        <w:t xml:space="preserve"> obřady po dobu trvání zákazu volného pohybu nelze konat</w:t>
      </w:r>
      <w:r w:rsidRPr="001B4C7C">
        <w:rPr>
          <w:rFonts w:ascii="Arial" w:hAnsi="Arial" w:cs="Arial"/>
          <w:sz w:val="24"/>
          <w:szCs w:val="24"/>
          <w:u w:val="single"/>
        </w:rPr>
        <w:t>,</w:t>
      </w:r>
      <w:r w:rsidRPr="002B5B56">
        <w:rPr>
          <w:rFonts w:ascii="Arial" w:hAnsi="Arial" w:cs="Arial"/>
          <w:sz w:val="24"/>
          <w:szCs w:val="24"/>
        </w:rPr>
        <w:t xml:space="preserve"> neboť na ně nedopadá žádná z výjimek zákazu volného pohybu osob vymezená v usnesení vlády č. 215 z 15. března 2020. Uzavření manželství nelze považovat za neodkladnou úřední záležitost.</w:t>
      </w: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Zpracoval: odbor všeobecné správy</w:t>
      </w:r>
    </w:p>
    <w:p w:rsidR="002B5B56" w:rsidRP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16. 3. 2020</w:t>
      </w: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FC0C76" w:rsidRPr="00F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8C" w:rsidRDefault="006A638C" w:rsidP="00FC0C76">
      <w:pPr>
        <w:spacing w:after="0" w:line="240" w:lineRule="auto"/>
      </w:pPr>
      <w:r>
        <w:separator/>
      </w:r>
    </w:p>
  </w:endnote>
  <w:endnote w:type="continuationSeparator" w:id="0">
    <w:p w:rsidR="006A638C" w:rsidRDefault="006A638C" w:rsidP="00F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8C" w:rsidRDefault="006A638C" w:rsidP="00FC0C76">
      <w:pPr>
        <w:spacing w:after="0" w:line="240" w:lineRule="auto"/>
      </w:pPr>
      <w:r>
        <w:separator/>
      </w:r>
    </w:p>
  </w:footnote>
  <w:footnote w:type="continuationSeparator" w:id="0">
    <w:p w:rsidR="006A638C" w:rsidRDefault="006A638C" w:rsidP="00FC0C76">
      <w:pPr>
        <w:spacing w:after="0" w:line="240" w:lineRule="auto"/>
      </w:pPr>
      <w:r>
        <w:continuationSeparator/>
      </w:r>
    </w:p>
  </w:footnote>
  <w:footnote w:id="1">
    <w:p w:rsidR="00FC0C76" w:rsidRDefault="00FC0C76" w:rsidP="00FC0C76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701AC"/>
    <w:multiLevelType w:val="hybridMultilevel"/>
    <w:tmpl w:val="10FAC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76"/>
    <w:rsid w:val="001B4C7C"/>
    <w:rsid w:val="002B5B56"/>
    <w:rsid w:val="0062659E"/>
    <w:rsid w:val="006A638C"/>
    <w:rsid w:val="00771C06"/>
    <w:rsid w:val="008D61B5"/>
    <w:rsid w:val="00BD391E"/>
    <w:rsid w:val="00C7189A"/>
    <w:rsid w:val="00CB7B2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7980-041D-4D0D-A248-AD1AD177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C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C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0C7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0C76"/>
    <w:rPr>
      <w:color w:val="0563C1" w:themeColor="hyperlink"/>
      <w:u w:val="single"/>
    </w:rPr>
  </w:style>
  <w:style w:type="character" w:customStyle="1" w:styleId="bold">
    <w:name w:val="bold"/>
    <w:basedOn w:val="Standardnpsmoodstavce"/>
    <w:rsid w:val="00FC0C76"/>
  </w:style>
  <w:style w:type="paragraph" w:styleId="Odstavecseseznamem">
    <w:name w:val="List Paragraph"/>
    <w:basedOn w:val="Normln"/>
    <w:uiPriority w:val="34"/>
    <w:qFormat/>
    <w:rsid w:val="00FC0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likace.mvcr.cz/sbirka-zakonu/ViewFile.aspx?type=c&amp;id=38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ikace.mvcr.cz/sbirka-zakonu/ViewFile.aspx?type=c&amp;id=388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Jitka, JUDr.</dc:creator>
  <cp:keywords/>
  <dc:description/>
  <cp:lastModifiedBy>Ivana Rusová</cp:lastModifiedBy>
  <cp:revision>2</cp:revision>
  <cp:lastPrinted>2020-03-16T10:41:00Z</cp:lastPrinted>
  <dcterms:created xsi:type="dcterms:W3CDTF">2020-03-16T13:48:00Z</dcterms:created>
  <dcterms:modified xsi:type="dcterms:W3CDTF">2020-03-16T13:48:00Z</dcterms:modified>
</cp:coreProperties>
</file>